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EA2F9">
      <w:pPr>
        <w:spacing w:line="36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 w:eastAsia="Calibri"/>
          <w:color w:val="auto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ru-RU" w:eastAsia="en-US"/>
        </w:rPr>
        <w:t xml:space="preserve">Технологическая карта 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ru-RU" w:eastAsia="en-US"/>
        </w:rPr>
        <w:t>внеурочного</w:t>
      </w:r>
      <w:r>
        <w:rPr>
          <w:rFonts w:ascii="Times New Roman" w:hAnsi="Times New Roman" w:cs="Times New Roman"/>
          <w:b/>
          <w:color w:val="auto"/>
          <w:sz w:val="24"/>
          <w:szCs w:val="24"/>
          <w:lang w:val="ru-RU" w:eastAsia="en-US"/>
        </w:rPr>
        <w:t xml:space="preserve"> мероприятия </w:t>
      </w:r>
    </w:p>
    <w:p w14:paraId="6BD3BC9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en-US"/>
        </w:rPr>
        <w:t>Тема: «Семья в цифровую эпоху»</w:t>
      </w:r>
    </w:p>
    <w:p w14:paraId="4DB9C304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en-US"/>
        </w:rPr>
        <w:t>Дата проведения: 22 ноября 2024</w:t>
      </w: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 w:eastAsia="en-US"/>
        </w:rPr>
        <w:t>г, место проведения ГАПОУ</w:t>
      </w: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 xml:space="preserve"> СО «Серовский политехнический техникум»</w:t>
      </w:r>
      <w:r>
        <w:rPr>
          <w:rFonts w:ascii="Times New Roman" w:hAnsi="Times New Roman" w:cs="Times New Roman"/>
          <w:b/>
          <w:sz w:val="24"/>
          <w:szCs w:val="24"/>
          <w:lang w:val="ru-RU" w:eastAsia="en-US"/>
        </w:rPr>
        <w:t>, кабинет № 27</w:t>
      </w:r>
    </w:p>
    <w:p w14:paraId="1749FA39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en-US"/>
        </w:rPr>
        <w:t>Разработчики: педагог-психолог Вахрушева И.В., преподаватель</w:t>
      </w:r>
      <w:r>
        <w:rPr>
          <w:rFonts w:hint="default" w:ascii="Times New Roman" w:hAnsi="Times New Roman" w:cs="Times New Roman"/>
          <w:b/>
          <w:sz w:val="24"/>
          <w:szCs w:val="24"/>
          <w:lang w:val="ru-RU" w:eastAsia="en-US"/>
        </w:rPr>
        <w:t xml:space="preserve"> информатики</w:t>
      </w:r>
      <w:r>
        <w:rPr>
          <w:rFonts w:ascii="Times New Roman" w:hAnsi="Times New Roman" w:cs="Times New Roman"/>
          <w:b/>
          <w:sz w:val="24"/>
          <w:szCs w:val="24"/>
          <w:lang w:val="ru-RU" w:eastAsia="en-US"/>
        </w:rPr>
        <w:t xml:space="preserve"> Сулейманова С.С.</w:t>
      </w:r>
    </w:p>
    <w:p w14:paraId="7E063214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default" w:ascii="Times New Roman" w:hAnsi="Times New Roman"/>
          <w:bCs/>
          <w:color w:val="auto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Цель: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достижение единства в принятии решений через организацию парного взаимодействия </w:t>
      </w:r>
      <w:r>
        <w:rPr>
          <w:rFonts w:hint="default" w:ascii="Times New Roman" w:hAnsi="Times New Roman"/>
          <w:bCs/>
          <w:sz w:val="24"/>
          <w:szCs w:val="24"/>
          <w:lang w:val="ru-RU"/>
        </w:rPr>
        <w:t>«</w:t>
      </w:r>
      <w:r>
        <w:rPr>
          <w:rFonts w:ascii="Times New Roman" w:hAnsi="Times New Roman"/>
          <w:bCs/>
          <w:sz w:val="24"/>
          <w:szCs w:val="24"/>
          <w:lang w:val="ru-RU"/>
        </w:rPr>
        <w:t>мама - студент</w:t>
      </w:r>
      <w:r>
        <w:rPr>
          <w:rFonts w:hint="default" w:ascii="Times New Roman" w:hAnsi="Times New Roman"/>
          <w:bCs/>
          <w:sz w:val="24"/>
          <w:szCs w:val="24"/>
          <w:lang w:val="ru-RU"/>
        </w:rPr>
        <w:t xml:space="preserve">» </w:t>
      </w:r>
      <w:r>
        <w:rPr>
          <w:rFonts w:hint="default" w:ascii="Times New Roman" w:hAnsi="Times New Roman"/>
          <w:bCs/>
          <w:color w:val="auto"/>
          <w:sz w:val="24"/>
          <w:szCs w:val="24"/>
          <w:lang w:val="ru-RU"/>
        </w:rPr>
        <w:t>выявление точек взаимодействия в отношениях «мать - подросток» по вопросу формирования и расходования семейного бюджета в условиях цифровизации общества.</w:t>
      </w:r>
    </w:p>
    <w:p w14:paraId="6410BCC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val="ru-RU"/>
        </w:rPr>
        <w:t>Задачи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: </w:t>
      </w:r>
    </w:p>
    <w:p w14:paraId="6D7F706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Познавательные: </w:t>
      </w:r>
    </w:p>
    <w:p w14:paraId="415CBCE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default" w:ascii="Times New Roman" w:hAnsi="Times New Roman"/>
          <w:bCs/>
          <w:color w:val="auto"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 xml:space="preserve">- </w:t>
      </w:r>
      <w:r>
        <w:rPr>
          <w:rFonts w:hint="default" w:ascii="Times New Roman" w:hAnsi="Times New Roman"/>
          <w:bCs/>
          <w:color w:val="auto"/>
          <w:sz w:val="24"/>
          <w:szCs w:val="24"/>
          <w:lang w:val="ru-RU"/>
        </w:rPr>
        <w:t xml:space="preserve"> научить родителей и обучающихся приемам взаимодействия друг с другом в условиях цифровизации общества</w:t>
      </w:r>
    </w:p>
    <w:p w14:paraId="6ABBA39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default" w:ascii="Times New Roman" w:hAnsi="Times New Roman"/>
          <w:bCs/>
          <w:color w:val="auto"/>
          <w:sz w:val="24"/>
          <w:szCs w:val="24"/>
          <w:lang w:val="ru-RU"/>
        </w:rPr>
      </w:pPr>
      <w:r>
        <w:rPr>
          <w:rFonts w:ascii="Times New Roman" w:hAnsi="Times New Roman"/>
          <w:bCs/>
          <w:color w:val="auto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color w:val="auto"/>
          <w:sz w:val="28"/>
          <w:szCs w:val="28"/>
          <w:lang w:val="ru-RU"/>
        </w:rPr>
        <w:t xml:space="preserve">-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показать формы 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совместной работы обучающихся и родителей с электронными таблицами по подсчету семейного бюджета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.</w:t>
      </w:r>
    </w:p>
    <w:p w14:paraId="44ACFEA5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>Развивающие:</w:t>
      </w:r>
    </w:p>
    <w:p w14:paraId="16C53BAD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default" w:ascii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/>
          <w:b/>
          <w:sz w:val="24"/>
          <w:szCs w:val="24"/>
          <w:lang w:val="ru-RU" w:eastAsia="ru-RU"/>
        </w:rPr>
        <w:t xml:space="preserve">- </w:t>
      </w:r>
      <w:r>
        <w:rPr>
          <w:rFonts w:ascii="Times New Roman" w:hAnsi="Times New Roman"/>
          <w:bCs/>
          <w:sz w:val="24"/>
          <w:szCs w:val="24"/>
          <w:lang w:val="ru-RU" w:eastAsia="ru-RU"/>
        </w:rPr>
        <w:t>развивать детско - родительские отношения</w:t>
      </w:r>
      <w:r>
        <w:rPr>
          <w:rFonts w:hint="default" w:ascii="Times New Roman" w:hAnsi="Times New Roman"/>
          <w:bCs/>
          <w:sz w:val="24"/>
          <w:szCs w:val="24"/>
          <w:lang w:val="en-US" w:eastAsia="ru-RU"/>
        </w:rPr>
        <w:t>,</w:t>
      </w:r>
    </w:p>
    <w:p w14:paraId="735FA323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default" w:ascii="Times New Roman" w:hAnsi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/>
          <w:bCs/>
          <w:sz w:val="24"/>
          <w:szCs w:val="24"/>
          <w:lang w:val="ru-RU" w:eastAsia="ru-RU"/>
        </w:rPr>
        <w:t xml:space="preserve">- способствовать развитию навыков </w:t>
      </w:r>
      <w:r>
        <w:rPr>
          <w:rFonts w:ascii="Times New Roman" w:hAnsi="Times New Roman" w:cs="Times New Roman"/>
          <w:sz w:val="24"/>
          <w:szCs w:val="24"/>
          <w:lang w:val="ru-RU"/>
        </w:rPr>
        <w:t>к выбору цифровых ресурсов для семейного взаимодействия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.</w:t>
      </w:r>
    </w:p>
    <w:p w14:paraId="1A1D496E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Воспитательные:</w:t>
      </w:r>
    </w:p>
    <w:p w14:paraId="40828269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default" w:ascii="Times New Roman" w:hAnsi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/>
          <w:color w:val="auto"/>
          <w:sz w:val="24"/>
          <w:szCs w:val="24"/>
          <w:lang w:val="ru-RU"/>
        </w:rPr>
        <w:t>- воспитывать</w:t>
      </w:r>
      <w:r>
        <w:rPr>
          <w:rFonts w:hint="default" w:ascii="Times New Roman" w:hAnsi="Times New Roman"/>
          <w:color w:val="auto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отношения</w:t>
      </w:r>
      <w:r>
        <w:rPr>
          <w:rFonts w:hint="default" w:ascii="Times New Roman" w:hAnsi="Times New Roman"/>
          <w:color w:val="auto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 единства, со</w:t>
      </w:r>
      <w:r>
        <w:rPr>
          <w:rFonts w:hint="default" w:ascii="Times New Roman" w:hAnsi="Times New Roman"/>
          <w:color w:val="auto"/>
          <w:sz w:val="24"/>
          <w:szCs w:val="24"/>
          <w:lang w:val="ru-RU"/>
        </w:rPr>
        <w:t>-</w:t>
      </w:r>
      <w:r>
        <w:rPr>
          <w:rFonts w:ascii="Times New Roman" w:hAnsi="Times New Roman"/>
          <w:color w:val="auto"/>
          <w:sz w:val="24"/>
          <w:szCs w:val="24"/>
          <w:lang w:val="ru-RU"/>
        </w:rPr>
        <w:t>участия</w:t>
      </w:r>
      <w:r>
        <w:rPr>
          <w:rFonts w:hint="default" w:ascii="Times New Roman" w:hAnsi="Times New Roman"/>
          <w:color w:val="auto"/>
          <w:sz w:val="24"/>
          <w:szCs w:val="24"/>
          <w:lang w:val="ru-RU"/>
        </w:rPr>
        <w:t>, со-действия,</w:t>
      </w:r>
    </w:p>
    <w:p w14:paraId="26E4A12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default" w:ascii="Times New Roman" w:hAnsi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/>
          <w:color w:val="auto"/>
          <w:sz w:val="24"/>
          <w:szCs w:val="24"/>
          <w:lang w:val="ru-RU"/>
        </w:rPr>
        <w:t>- подвести к пониманию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использования цифровых технологий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в семье</w:t>
      </w:r>
    </w:p>
    <w:p w14:paraId="42F328F1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Тип занятия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: бинарное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.</w:t>
      </w:r>
    </w:p>
    <w:p w14:paraId="232F1238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Образовательная технология: практико-ориентированная, информационно-цифровая технология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</w:p>
    <w:p w14:paraId="448525E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10"/>
        <w:jc w:val="both"/>
        <w:textAlignment w:val="auto"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Методы (приемы) обучения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: наблюдение, анкетирование, интерактивное взаимодействие, 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работа в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>парах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, беседа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 - рассуждение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, блиц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 опрос), объяснительно-иллюстративный, 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ассоциативный метод,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  <w:lang w:val="ru-RU"/>
        </w:rPr>
        <w:t>проблемный метод</w:t>
      </w:r>
    </w:p>
    <w:p w14:paraId="0CD2D9EB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ascii="Times New Roman" w:hAnsi="Times New Roman" w:eastAsia="Neva" w:cs="Times New Roman"/>
          <w:bCs/>
          <w:color w:val="FF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Учебно-методическое обеспечение занятия</w:t>
      </w:r>
      <w:r>
        <w:rPr>
          <w:rFonts w:ascii="Times New Roman" w:hAnsi="Times New Roman" w:cs="Times New Roman"/>
          <w:sz w:val="24"/>
          <w:szCs w:val="24"/>
          <w:lang w:val="ru-RU"/>
        </w:rPr>
        <w:t>: технологическая карта; тестовый материал</w:t>
      </w:r>
    </w:p>
    <w:p w14:paraId="41E087E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8" w:right="13" w:firstLine="4"/>
        <w:jc w:val="both"/>
        <w:textAlignment w:val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Технические средства обучения</w:t>
      </w:r>
      <w:r>
        <w:rPr>
          <w:rFonts w:ascii="Times New Roman" w:hAnsi="Times New Roman" w:cs="Times New Roman"/>
          <w:sz w:val="24"/>
          <w:szCs w:val="24"/>
          <w:lang w:val="ru-RU"/>
        </w:rPr>
        <w:t>: компьютер</w:t>
      </w:r>
      <w:r>
        <w:rPr>
          <w:rFonts w:ascii="Times New Roman" w:hAnsi="Times New Roman" w:cs="Times New Roman"/>
          <w:color w:val="00B050"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sz w:val="24"/>
          <w:szCs w:val="24"/>
          <w:lang w:val="ru-RU"/>
        </w:rPr>
        <w:t>, телевизор</w:t>
      </w:r>
    </w:p>
    <w:p w14:paraId="54E14FEF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8" w:right="13" w:firstLine="4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ru-RU"/>
        </w:rPr>
        <w:t>Планируемые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u-RU"/>
        </w:rPr>
        <w:t xml:space="preserve"> результаты:</w:t>
      </w:r>
    </w:p>
    <w:p w14:paraId="7BFCED16"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-8" w:right="13" w:firstLine="4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u-RU"/>
        </w:rPr>
        <w:t>Общие компетенции:</w:t>
      </w:r>
    </w:p>
    <w:p w14:paraId="3092594C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ascii="Times New Roman" w:hAnsi="Times New Roman"/>
          <w:color w:val="auto"/>
          <w:sz w:val="24"/>
          <w:szCs w:val="24"/>
          <w:lang w:val="ru-RU"/>
        </w:rPr>
      </w:pPr>
      <w:r>
        <w:rPr>
          <w:rFonts w:ascii="Times New Roman" w:hAnsi="Times New Roman"/>
          <w:color w:val="auto"/>
          <w:sz w:val="24"/>
          <w:szCs w:val="24"/>
          <w:lang w:val="ru-RU"/>
        </w:rPr>
        <w:t>ОК</w:t>
      </w:r>
      <w:r>
        <w:rPr>
          <w:rFonts w:hint="default" w:ascii="Times New Roman" w:hAnsi="Times New Roman"/>
          <w:color w:val="auto"/>
          <w:sz w:val="24"/>
          <w:szCs w:val="24"/>
          <w:lang w:val="ru-RU"/>
        </w:rPr>
        <w:t xml:space="preserve"> 2.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 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</w:r>
    </w:p>
    <w:p w14:paraId="5EC03D9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35A9E539"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color w:val="auto"/>
        </w:rPr>
      </w:pPr>
      <w:r>
        <w:rPr>
          <w:b/>
          <w:bCs/>
          <w:color w:val="auto"/>
        </w:rPr>
        <w:t>Инвариантные</w:t>
      </w:r>
      <w:r>
        <w:rPr>
          <w:rFonts w:hint="default"/>
          <w:b/>
          <w:bCs/>
          <w:color w:val="auto"/>
          <w:lang w:val="ru-RU"/>
        </w:rPr>
        <w:t xml:space="preserve"> и вариативные </w:t>
      </w:r>
      <w:r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целевые ориентиры </w:t>
      </w:r>
      <w:r>
        <w:rPr>
          <w:rFonts w:hint="default" w:ascii="Times New Roman" w:hAnsi="Times New Roman" w:cs="Times New Roman"/>
          <w:b/>
          <w:bCs/>
          <w:color w:val="auto"/>
        </w:rPr>
        <w:t>воспитания:</w:t>
      </w:r>
    </w:p>
    <w:p w14:paraId="261946B8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rFonts w:ascii="Times New Roman" w:hAnsi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ru-RU"/>
        </w:rPr>
        <w:t xml:space="preserve">ИЦО 3.4. </w:t>
      </w:r>
      <w:r>
        <w:rPr>
          <w:rFonts w:ascii="Times New Roman" w:hAnsi="Times New Roman"/>
          <w:color w:val="auto"/>
          <w:sz w:val="24"/>
          <w:szCs w:val="24"/>
          <w:lang w:val="ru-RU"/>
        </w:rPr>
        <w:t xml:space="preserve">Ориентированный на создание устойчивой семьи на основе российских традиционных семейных ценностей, неприятия насилия в семье и ухода от родительской ответственности. </w:t>
      </w:r>
    </w:p>
    <w:p w14:paraId="5A811752">
      <w:pPr>
        <w:pStyle w:val="14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jc w:val="both"/>
        <w:textAlignment w:val="auto"/>
        <w:rPr>
          <w:color w:val="auto"/>
        </w:rPr>
      </w:pPr>
      <w:r>
        <w:rPr>
          <w:rFonts w:hint="default"/>
          <w:b/>
          <w:bCs/>
          <w:color w:val="auto"/>
          <w:lang w:val="ru-RU"/>
        </w:rPr>
        <w:t>ИЦО 8.1</w:t>
      </w:r>
      <w:r>
        <w:rPr>
          <w:rFonts w:hint="default"/>
          <w:b/>
          <w:bCs/>
          <w:color w:val="auto"/>
          <w:lang w:val="ru-RU"/>
        </w:rPr>
        <w:t>.</w:t>
      </w:r>
      <w:r>
        <w:rPr>
          <w:color w:val="auto"/>
        </w:rPr>
        <w:t xml:space="preserve"> 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подготовки.</w:t>
      </w:r>
    </w:p>
    <w:p w14:paraId="77AC7AF3">
      <w:pPr>
        <w:pStyle w:val="15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240" w:lineRule="auto"/>
        <w:ind w:left="0"/>
        <w:jc w:val="both"/>
        <w:textAlignment w:val="auto"/>
        <w:rPr>
          <w:rFonts w:cs="Times New Roman"/>
          <w:b/>
          <w:color w:val="auto"/>
          <w:lang w:val="ru-RU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  <w:t>ВЦО</w:t>
      </w:r>
      <w:r>
        <w:rPr>
          <w:rFonts w:hint="default" w:ascii="Times New Roman" w:hAnsi="Times New Roman" w:cs="Times New Roman"/>
          <w:b/>
          <w:color w:val="auto"/>
          <w:sz w:val="24"/>
          <w:szCs w:val="24"/>
          <w:lang w:val="ru-RU"/>
        </w:rPr>
        <w:t xml:space="preserve"> 1.1. </w:t>
      </w:r>
      <w:r>
        <w:rPr>
          <w:rFonts w:ascii="Times New Roman" w:hAnsi="Times New Roman" w:cs="Times New Roman"/>
          <w:iCs/>
          <w:color w:val="auto"/>
          <w:sz w:val="24"/>
          <w:szCs w:val="24"/>
          <w:lang w:val="ru-RU"/>
        </w:rPr>
        <w:t>Принимающий участие  в социально значимой деятельности студенческой группы, образовательной организации, муниципалитета, региона</w:t>
      </w:r>
    </w:p>
    <w:p w14:paraId="3EC1CAA6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jc w:val="both"/>
        <w:textAlignment w:val="auto"/>
        <w:rPr>
          <w:rFonts w:hint="default" w:cs="Times New Roman"/>
          <w:b/>
          <w:color w:val="auto"/>
          <w:lang w:val="ru-RU"/>
        </w:rPr>
      </w:pPr>
      <w:r>
        <w:rPr>
          <w:rFonts w:cs="Times New Roman"/>
          <w:b/>
          <w:color w:val="auto"/>
          <w:lang w:val="ru-RU"/>
        </w:rPr>
        <w:t>Используемые</w:t>
      </w:r>
      <w:r>
        <w:rPr>
          <w:rFonts w:hint="default" w:cs="Times New Roman"/>
          <w:b/>
          <w:color w:val="auto"/>
          <w:lang w:val="ru-RU"/>
        </w:rPr>
        <w:t xml:space="preserve"> источники: </w:t>
      </w:r>
    </w:p>
    <w:p w14:paraId="306DC098">
      <w:pPr>
        <w:numPr>
          <w:ilvl w:val="0"/>
          <w:numId w:val="1"/>
        </w:numP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Кострыкина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Г. А. Семья и дети в современном цифровом пространстве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/ Г. А. Костыркина // Лаборатория педагогического мастерства. Образовательная социальная сеть 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nsportal - </w:t>
      </w:r>
      <w:r>
        <w:rPr>
          <w:rFonts w:hint="default" w:ascii="Times New Roman" w:hAnsi="Times New Roman"/>
          <w:sz w:val="24"/>
          <w:szCs w:val="24"/>
          <w:lang w:val="en-US"/>
        </w:rPr>
        <w:t>URL</w:t>
      </w:r>
      <w:r>
        <w:rPr>
          <w:rFonts w:hint="default" w:ascii="Times New Roman" w:hAnsi="Times New Roman"/>
          <w:sz w:val="24"/>
          <w:szCs w:val="24"/>
          <w:lang w:val="ru-RU"/>
        </w:rPr>
        <w:t xml:space="preserve">: </w:t>
      </w:r>
      <w:r>
        <w:rPr>
          <w:rFonts w:hint="default" w:ascii="Times New Roman" w:hAnsi="Times New Roman"/>
          <w:sz w:val="24"/>
          <w:szCs w:val="24"/>
          <w:lang w:val="ru-RU"/>
        </w:rPr>
        <w:fldChar w:fldCharType="begin"/>
      </w:r>
      <w:r>
        <w:rPr>
          <w:rFonts w:hint="default" w:ascii="Times New Roman" w:hAnsi="Times New Roman"/>
          <w:sz w:val="24"/>
          <w:szCs w:val="24"/>
          <w:lang w:val="ru-RU"/>
        </w:rPr>
        <w:instrText xml:space="preserve"> HYPERLINK "https://nsportal.ru/nachalnaya-shkola/materialy-dlya-roditelei/2023/09/14/semya-i-deti-v-sovremennom-tsifrovom" </w:instrText>
      </w:r>
      <w:r>
        <w:rPr>
          <w:rFonts w:hint="default" w:ascii="Times New Roman" w:hAnsi="Times New Roman"/>
          <w:sz w:val="24"/>
          <w:szCs w:val="24"/>
          <w:lang w:val="ru-RU"/>
        </w:rPr>
        <w:fldChar w:fldCharType="separate"/>
      </w:r>
      <w:r>
        <w:rPr>
          <w:rStyle w:val="7"/>
          <w:rFonts w:hint="default" w:ascii="Times New Roman" w:hAnsi="Times New Roman"/>
          <w:sz w:val="24"/>
          <w:szCs w:val="24"/>
          <w:lang w:val="ru-RU"/>
        </w:rPr>
        <w:t>https://nsportal.ru/nachalnaya-shkola/materialy-dlya-roditelei/2023/09/14/semya-i-deti-v-sovremennom-tsifrovom</w:t>
      </w:r>
      <w:r>
        <w:rPr>
          <w:rFonts w:hint="default" w:ascii="Times New Roman" w:hAnsi="Times New Roman"/>
          <w:sz w:val="24"/>
          <w:szCs w:val="24"/>
          <w:lang w:val="ru-RU"/>
        </w:rPr>
        <w:fldChar w:fldCharType="end"/>
      </w:r>
      <w:r>
        <w:rPr>
          <w:rFonts w:hint="default" w:ascii="Times New Roman" w:hAnsi="Times New Roman"/>
          <w:sz w:val="24"/>
          <w:szCs w:val="24"/>
          <w:lang w:val="ru-RU"/>
        </w:rPr>
        <w:t xml:space="preserve">  (дата обращения 19.11.2024)</w:t>
      </w:r>
    </w:p>
    <w:p w14:paraId="07A5E445">
      <w:pPr>
        <w:numPr>
          <w:ilvl w:val="0"/>
          <w:numId w:val="1"/>
        </w:numPr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Майорова-Щеглова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С. Н. Социальные факторы, влияющие на деструктивность детско-родительских отношений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/ С.Н. Майорова-Ще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ru-RU"/>
        </w:rPr>
        <w:t xml:space="preserve">глова //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Вестник Нижегородского университета им. Н. И. Лобачевского. Серия: Социальные науки.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-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2018.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-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 xml:space="preserve">№ 4 (52).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  <w:lang w:val="ru-RU"/>
        </w:rPr>
        <w:t xml:space="preserve">- </w:t>
      </w:r>
      <w:r>
        <w:rPr>
          <w:rFonts w:hint="default" w:ascii="Times New Roman" w:hAnsi="Times New Roman" w:eastAsia="SimSun" w:cs="Times New Roman"/>
          <w:i w:val="0"/>
          <w:iCs w:val="0"/>
          <w:caps w:val="0"/>
          <w:color w:val="auto"/>
          <w:spacing w:val="0"/>
          <w:sz w:val="24"/>
          <w:szCs w:val="24"/>
          <w:shd w:val="clear" w:fill="FFFFFF"/>
        </w:rPr>
        <w:t>С. 55–61</w:t>
      </w:r>
    </w:p>
    <w:p w14:paraId="7CA4E3DB">
      <w:pPr>
        <w:numPr>
          <w:ilvl w:val="0"/>
          <w:numId w:val="1"/>
        </w:numPr>
        <w:rPr>
          <w:rFonts w:hint="default" w:ascii="Times New Roman" w:hAnsi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sz w:val="24"/>
          <w:szCs w:val="24"/>
        </w:rPr>
        <w:t>Янак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,</w:t>
      </w:r>
      <w:r>
        <w:rPr>
          <w:rFonts w:hint="default" w:ascii="Times New Roman" w:hAnsi="Times New Roman" w:cs="Times New Roman"/>
          <w:sz w:val="24"/>
          <w:szCs w:val="24"/>
        </w:rPr>
        <w:t xml:space="preserve"> А. Л. Дети и родители в информационном пространстве: взаимодействие, риски и стратегии обеспечения безопасности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 xml:space="preserve"> / А.Л. Янак // </w:t>
      </w:r>
      <w:r>
        <w:rPr>
          <w:rFonts w:hint="default" w:ascii="Times New Roman" w:hAnsi="Times New Roman"/>
          <w:sz w:val="24"/>
          <w:szCs w:val="24"/>
          <w:lang w:val="ru-RU"/>
        </w:rPr>
        <w:t>Известия Саратовского университета. Новая серия. Серия: Социология. Политология. - 2021. - Т. 21, вып. 1. - С. 64-71.</w:t>
      </w:r>
    </w:p>
    <w:p w14:paraId="1A1796D3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jc w:val="center"/>
        <w:textAlignment w:val="auto"/>
        <w:rPr>
          <w:rFonts w:hint="default" w:ascii="Times New Roman" w:hAnsi="Times New Roman" w:cs="Times New Roman"/>
          <w:b/>
          <w:sz w:val="24"/>
          <w:szCs w:val="24"/>
          <w:lang w:val="ru-RU"/>
        </w:rPr>
      </w:pPr>
    </w:p>
    <w:p w14:paraId="06587625">
      <w:pPr>
        <w:pStyle w:val="11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jc w:val="center"/>
        <w:textAlignment w:val="auto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Ход мероприятия</w:t>
      </w:r>
    </w:p>
    <w:tbl>
      <w:tblPr>
        <w:tblStyle w:val="5"/>
        <w:tblpPr w:leftFromText="180" w:rightFromText="180" w:vertAnchor="text" w:horzAnchor="page" w:tblpX="966" w:tblpY="396"/>
        <w:tblOverlap w:val="never"/>
        <w:tblW w:w="148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1200"/>
        <w:gridCol w:w="3180"/>
        <w:gridCol w:w="3900"/>
        <w:gridCol w:w="4065"/>
      </w:tblGrid>
      <w:tr w14:paraId="51D22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</w:tcPr>
          <w:p w14:paraId="58DF4F7D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Этапы</w:t>
            </w:r>
          </w:p>
        </w:tc>
        <w:tc>
          <w:tcPr>
            <w:tcW w:w="1200" w:type="dxa"/>
          </w:tcPr>
          <w:p w14:paraId="15C92050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Время </w:t>
            </w:r>
          </w:p>
        </w:tc>
        <w:tc>
          <w:tcPr>
            <w:tcW w:w="3180" w:type="dxa"/>
          </w:tcPr>
          <w:p w14:paraId="562DA76E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>преподавателей</w:t>
            </w:r>
          </w:p>
        </w:tc>
        <w:tc>
          <w:tcPr>
            <w:tcW w:w="3900" w:type="dxa"/>
          </w:tcPr>
          <w:p w14:paraId="740FC093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 xml:space="preserve"> и родителей</w:t>
            </w:r>
          </w:p>
        </w:tc>
        <w:tc>
          <w:tcPr>
            <w:tcW w:w="4065" w:type="dxa"/>
          </w:tcPr>
          <w:p w14:paraId="20B3895C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  <w:t xml:space="preserve">Планируемые результаты </w:t>
            </w:r>
          </w:p>
        </w:tc>
      </w:tr>
      <w:tr w14:paraId="0F963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</w:tcPr>
          <w:p w14:paraId="7ECD0D46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  <w:lang w:val="ru-RU"/>
              </w:rPr>
              <w:t>Подготовительный</w:t>
            </w:r>
          </w:p>
        </w:tc>
        <w:tc>
          <w:tcPr>
            <w:tcW w:w="1200" w:type="dxa"/>
          </w:tcPr>
          <w:p w14:paraId="4EC93C1D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3180" w:type="dxa"/>
          </w:tcPr>
          <w:p w14:paraId="479986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ind w:left="-8" w:right="13" w:firstLine="4"/>
              <w:jc w:val="both"/>
              <w:textAlignment w:val="auto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Подготовка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методических материалов,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приглашение мам студентов на мероприятие, работа с классными руководителями</w:t>
            </w:r>
          </w:p>
          <w:p w14:paraId="7E55025A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3900" w:type="dxa"/>
          </w:tcPr>
          <w:p w14:paraId="20EE9FD9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Оформление студентами презентаций «Какая у меня мама»</w:t>
            </w:r>
          </w:p>
        </w:tc>
        <w:tc>
          <w:tcPr>
            <w:tcW w:w="4065" w:type="dxa"/>
          </w:tcPr>
          <w:p w14:paraId="3A78651C">
            <w:pPr>
              <w:jc w:val="both"/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  <w:lang w:val="ru-RU"/>
              </w:rPr>
              <w:t>Сценарий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szCs w:val="24"/>
                <w:lang w:val="ru-RU"/>
              </w:rPr>
              <w:t xml:space="preserve"> мероприятия, технологическая карта, презентация «Семья в цифровую эпоху: изучение детско - родительских отношений», слайды «Блиц опрос», задание «Рассчитать расходы».</w:t>
            </w:r>
          </w:p>
        </w:tc>
      </w:tr>
      <w:tr w14:paraId="3FF72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</w:tcPr>
          <w:p w14:paraId="6DCCE8B1">
            <w:pPr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 xml:space="preserve">Организационный </w:t>
            </w:r>
          </w:p>
        </w:tc>
        <w:tc>
          <w:tcPr>
            <w:tcW w:w="1200" w:type="dxa"/>
          </w:tcPr>
          <w:p w14:paraId="35A18CC2">
            <w:pPr>
              <w:jc w:val="center"/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Cs/>
                <w:color w:val="auto"/>
                <w:sz w:val="24"/>
                <w:szCs w:val="24"/>
                <w:lang w:val="ru-RU"/>
              </w:rPr>
              <w:t>10 мин</w:t>
            </w:r>
          </w:p>
        </w:tc>
        <w:tc>
          <w:tcPr>
            <w:tcW w:w="3180" w:type="dxa"/>
          </w:tcPr>
          <w:p w14:paraId="2071F9A9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Приветствие  участников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мероприятия, организация </w:t>
            </w:r>
          </w:p>
          <w:p w14:paraId="3F2E0DF3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знакомства участников </w:t>
            </w:r>
          </w:p>
        </w:tc>
        <w:tc>
          <w:tcPr>
            <w:tcW w:w="3900" w:type="dxa"/>
          </w:tcPr>
          <w:p w14:paraId="54891C25">
            <w:pPr>
              <w:rPr>
                <w:rFonts w:hint="default" w:ascii="Times New Roman" w:hAnsi="Times New Roman" w:cs="Times New Roman"/>
                <w:b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  <w:lang w:val="ru-RU"/>
              </w:rPr>
              <w:t>Студенты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szCs w:val="24"/>
                <w:lang w:val="ru-RU"/>
              </w:rPr>
              <w:t xml:space="preserve"> п</w:t>
            </w:r>
            <w:r>
              <w:rPr>
                <w:rFonts w:ascii="Times New Roman" w:hAnsi="Times New Roman" w:cs="Times New Roman"/>
                <w:b w:val="0"/>
                <w:bCs/>
                <w:color w:val="auto"/>
                <w:sz w:val="24"/>
                <w:szCs w:val="24"/>
                <w:lang w:val="ru-RU"/>
              </w:rPr>
              <w:t>редставляют</w:t>
            </w: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4"/>
                <w:szCs w:val="24"/>
                <w:lang w:val="ru-RU"/>
              </w:rPr>
              <w:t xml:space="preserve"> своих мам.</w:t>
            </w:r>
          </w:p>
        </w:tc>
        <w:tc>
          <w:tcPr>
            <w:tcW w:w="4065" w:type="dxa"/>
          </w:tcPr>
          <w:p w14:paraId="3050FD1D">
            <w:pPr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Эмоциональный настрой</w:t>
            </w:r>
          </w:p>
        </w:tc>
      </w:tr>
      <w:tr w14:paraId="32E7A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</w:trPr>
        <w:tc>
          <w:tcPr>
            <w:tcW w:w="2505" w:type="dxa"/>
            <w:vAlign w:val="center"/>
          </w:tcPr>
          <w:p w14:paraId="26C63EC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Мотивационно – целевой,</w:t>
            </w:r>
          </w:p>
          <w:p w14:paraId="189F51EE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введение в тему</w:t>
            </w:r>
          </w:p>
        </w:tc>
        <w:tc>
          <w:tcPr>
            <w:tcW w:w="1200" w:type="dxa"/>
            <w:vAlign w:val="center"/>
          </w:tcPr>
          <w:p w14:paraId="130D61F3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15 мин</w:t>
            </w:r>
          </w:p>
        </w:tc>
        <w:tc>
          <w:tcPr>
            <w:tcW w:w="3180" w:type="dxa"/>
          </w:tcPr>
          <w:p w14:paraId="1E28A708">
            <w:pPr>
              <w:pStyle w:val="1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textAlignment w:val="baseline"/>
              <w:rPr>
                <w:rFonts w:cs="Times New Roman"/>
                <w:color w:val="auto"/>
                <w:shd w:val="clear" w:color="auto" w:fill="FFFFFF"/>
                <w:lang w:val="ru-RU"/>
              </w:rPr>
            </w:pPr>
            <w:r>
              <w:rPr>
                <w:rFonts w:cs="Times New Roman"/>
                <w:color w:val="auto"/>
                <w:shd w:val="clear" w:color="auto" w:fill="FFFFFF"/>
                <w:lang w:val="ru-RU"/>
              </w:rPr>
              <w:t>Объяснение цели мероприятия и важности семейного воспитания.</w:t>
            </w:r>
          </w:p>
          <w:p w14:paraId="22C237CA">
            <w:pPr>
              <w:pStyle w:val="1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textAlignment w:val="baseline"/>
              <w:rPr>
                <w:rFonts w:cs="Times New Roman"/>
                <w:color w:val="auto"/>
                <w:shd w:val="clear" w:color="auto" w:fill="FFFFFF"/>
                <w:lang w:val="ru-RU"/>
              </w:rPr>
            </w:pPr>
          </w:p>
          <w:p w14:paraId="03F3101F">
            <w:pPr>
              <w:pStyle w:val="1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textAlignment w:val="baseline"/>
              <w:rPr>
                <w:rFonts w:cs="Times New Roman"/>
                <w:color w:val="auto"/>
                <w:shd w:val="clear" w:color="auto" w:fill="FFFFFF"/>
                <w:lang w:val="ru-RU"/>
              </w:rPr>
            </w:pPr>
          </w:p>
          <w:p w14:paraId="41DA2F79">
            <w:pPr>
              <w:pStyle w:val="11"/>
              <w:keepNext w:val="0"/>
              <w:keepLines w:val="0"/>
              <w:pageBreakBefore w:val="0"/>
              <w:widowControl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textAlignment w:val="baseline"/>
              <w:rPr>
                <w:color w:val="auto"/>
                <w:sz w:val="21"/>
                <w:szCs w:val="21"/>
                <w:lang w:val="ru-RU"/>
              </w:rPr>
            </w:pPr>
            <w:r>
              <w:rPr>
                <w:rFonts w:cs="Times New Roman"/>
                <w:color w:val="auto"/>
                <w:shd w:val="clear" w:color="auto" w:fill="FFFFFF"/>
                <w:lang w:val="ru-RU"/>
              </w:rPr>
              <w:t>Постановка</w:t>
            </w:r>
            <w:r>
              <w:rPr>
                <w:rFonts w:hint="default" w:cs="Times New Roman"/>
                <w:color w:val="auto"/>
                <w:shd w:val="clear" w:color="auto" w:fill="FFFFFF"/>
                <w:lang w:val="ru-RU"/>
              </w:rPr>
              <w:t xml:space="preserve"> проблемного вопроса «Могут ли цифровые гаджеты помешать общению в семье?»</w:t>
            </w:r>
            <w:r>
              <w:rPr>
                <w:color w:val="auto"/>
                <w:lang w:val="ru-RU"/>
              </w:rPr>
              <w:t xml:space="preserve"> </w:t>
            </w:r>
          </w:p>
          <w:p w14:paraId="14FCE401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i/>
                <w:iCs/>
                <w:color w:val="auto"/>
                <w:sz w:val="24"/>
                <w:szCs w:val="24"/>
                <w:lang w:val="ru-RU"/>
              </w:rPr>
              <w:t xml:space="preserve">Приложение 1. Презентация «Семья в цифровую эпоху»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(Презентация создана с помощью нейросети 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Gamma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)</w:t>
            </w:r>
          </w:p>
          <w:p w14:paraId="6F7449B9">
            <w:pP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ru-RU"/>
              </w:rPr>
            </w:pPr>
          </w:p>
          <w:p w14:paraId="5146A7C5">
            <w:pP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Организация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беседы - р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ассуждения над словом «мама»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что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значит «мама»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для вас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14:paraId="39C82051">
            <w:pP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Проведение анкетирования детско - родительских отношений.</w:t>
            </w:r>
          </w:p>
          <w:p w14:paraId="79F6B0B1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(опросник в электронном формате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созданный с помощью Яндекс форм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)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</w:p>
          <w:p w14:paraId="508BA6D9">
            <w:pPr>
              <w:jc w:val="both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Для родителей: </w: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fldChar w:fldCharType="begin"/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instrText xml:space="preserve"> HYPERLINK "https://forms.yandex.ru/u/6739dfc3c417f38cba9647a6/" </w:instrTex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fldChar w:fldCharType="separate"/>
            </w:r>
            <w:r>
              <w:rPr>
                <w:rStyle w:val="6"/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https://forms.yandex.ru/u/6739dfc3c417f38cba9647a6/</w: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fldChar w:fldCharType="end"/>
            </w:r>
          </w:p>
          <w:p w14:paraId="6F093A3E">
            <w:pPr>
              <w:jc w:val="both"/>
              <w:rPr>
                <w:rFonts w:hint="default" w:ascii="Times New Roman" w:hAnsi="Times New Roman"/>
                <w:color w:val="auto"/>
                <w:sz w:val="20"/>
                <w:szCs w:val="20"/>
                <w:lang w:val="ru-RU"/>
              </w:rPr>
            </w:pPr>
          </w:p>
          <w:p w14:paraId="0DCB4C6D">
            <w:pPr>
              <w:jc w:val="both"/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 xml:space="preserve">Для студентов: </w: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fldChar w:fldCharType="begin"/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instrText xml:space="preserve"> HYPERLINK "https://forms.yandex.ru/u/6739e3803e9d08b29fdf25bb/" </w:instrTex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fldChar w:fldCharType="separate"/>
            </w:r>
            <w:r>
              <w:rPr>
                <w:rStyle w:val="6"/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t>https://forms.yandex.ru/u/6739e3803e9d08b29fdf25bb/</w:t>
            </w:r>
            <w:r>
              <w:rPr>
                <w:rFonts w:hint="default" w:ascii="Times New Roman" w:hAnsi="Times New Roman"/>
                <w:color w:val="auto"/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3900" w:type="dxa"/>
          </w:tcPr>
          <w:p w14:paraId="6A178951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Осуществляют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целеполагание.</w:t>
            </w:r>
          </w:p>
          <w:p w14:paraId="1A33C368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6F713706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09448F65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1AF80B93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075C3722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Студенты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в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ысказывают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свою точку зрения по  проблеме использования гаджетов и последствий чрезмерного их использования. </w:t>
            </w:r>
          </w:p>
          <w:p w14:paraId="64E9B238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1D2FBEBB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130F30B3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0116C34C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4C40A2F1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780A2844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7C8538AE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43BE40ED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58D23B60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Демонстрация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презентаций: студенты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характеризуют качества своих мам, мамы дают характеристику своим детям.</w:t>
            </w:r>
          </w:p>
          <w:p w14:paraId="56AA55B6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113B6E94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4FBEC917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1AE8C034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На компьютерах проходят по ссылке на яндекс форму. </w:t>
            </w:r>
          </w:p>
          <w:p w14:paraId="7537C6D7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Каждый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(мама, ребёнок) отвечают на вопросы, затем сопоставляют ответы друг друга, д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елают выводы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, уточняют и дополняют 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ответы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065" w:type="dxa"/>
          </w:tcPr>
          <w:p w14:paraId="14A7B35F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 w:eastAsia="nl-NL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Умеют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 самостоятельно формулировать и актуализировать проблему,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определять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цели деятельности</w:t>
            </w:r>
          </w:p>
          <w:p w14:paraId="6C6652C1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nl-NL"/>
              </w:rPr>
            </w:pPr>
          </w:p>
          <w:p w14:paraId="4751D20D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Демонстрируют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en-US" w:eastAsia="ru-RU"/>
              </w:rPr>
              <w:t xml:space="preserve"> умение 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>выдвигать гипотезу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eastAsia="ru-RU"/>
              </w:rPr>
              <w:t xml:space="preserve"> находить аргументы для доказательства своих утверждений</w:t>
            </w:r>
            <w:r>
              <w:rPr>
                <w:rFonts w:hint="default" w:ascii="Times New Roman" w:hAnsi="Times New Roman" w:eastAsia="Times New Roman" w:cs="Times New Roman"/>
                <w:color w:val="auto"/>
                <w:sz w:val="24"/>
                <w:szCs w:val="24"/>
                <w:lang w:val="en-US" w:eastAsia="ru-RU"/>
              </w:rPr>
              <w:t xml:space="preserve">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nl-NL"/>
              </w:rPr>
              <w:t xml:space="preserve">эффективно взаимодействовать и продуктивно общаться.  </w:t>
            </w:r>
          </w:p>
          <w:p w14:paraId="25A996F8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4817E645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751291C7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2F303DEB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4F6721B4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2120D502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18422D8D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50629266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Наблюдается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осознание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традиционных российских  семейных ценностей, любовь и уважение в семье.</w:t>
            </w:r>
          </w:p>
          <w:p w14:paraId="67543CE4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62F6D3A8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4FAA2982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57727DC3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18F969C3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Осознают влияния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гаджетов на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поведение и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общение в семье. Рефлексируют.</w:t>
            </w:r>
          </w:p>
          <w:p w14:paraId="32603699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</w:tr>
      <w:tr w14:paraId="7131C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  <w:vMerge w:val="restart"/>
            <w:vAlign w:val="center"/>
          </w:tcPr>
          <w:p w14:paraId="6CFB8720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Практический</w:t>
            </w:r>
          </w:p>
        </w:tc>
        <w:tc>
          <w:tcPr>
            <w:tcW w:w="1200" w:type="dxa"/>
            <w:vAlign w:val="center"/>
          </w:tcPr>
          <w:p w14:paraId="6A8D3916">
            <w:pPr>
              <w:jc w:val="both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мин</w:t>
            </w:r>
          </w:p>
        </w:tc>
        <w:tc>
          <w:tcPr>
            <w:tcW w:w="3180" w:type="dxa"/>
          </w:tcPr>
          <w:p w14:paraId="7B6A3844">
            <w:pP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Задание для</w:t>
            </w:r>
            <w:r>
              <w:rPr>
                <w:rFonts w:hint="default"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работы в парах. </w:t>
            </w: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Организация</w:t>
            </w:r>
            <w:r>
              <w:rPr>
                <w:rFonts w:hint="default"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блиц опроса</w:t>
            </w: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: каждой </w:t>
            </w:r>
            <w:r>
              <w:rPr>
                <w:rFonts w:hint="default"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паре</w:t>
            </w:r>
            <w:r>
              <w:rPr>
                <w:rFonts w:hint="default"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(мама-ребенок)</w:t>
            </w: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задаются вопросы, на которые в течение 1мин необходимо дать ответы</w:t>
            </w:r>
          </w:p>
          <w:p w14:paraId="797A55F8">
            <w:pP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</w:p>
          <w:p w14:paraId="33FB1651">
            <w:pPr>
              <w:rPr>
                <w:rFonts w:hint="default" w:ascii="Times New Roman" w:hAnsi="Times New Roman" w:eastAsia="stk" w:cs="Times New Roman"/>
                <w:i/>
                <w:iCs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eastAsia="stk" w:cs="Times New Roman"/>
                <w:i/>
                <w:iCs/>
                <w:color w:val="auto"/>
                <w:sz w:val="24"/>
                <w:szCs w:val="24"/>
                <w:shd w:val="clear" w:color="auto" w:fill="FFFFFF"/>
                <w:lang w:val="ru-RU"/>
              </w:rPr>
              <w:t>Приложение</w:t>
            </w:r>
            <w:r>
              <w:rPr>
                <w:rFonts w:hint="default" w:ascii="Times New Roman" w:hAnsi="Times New Roman" w:eastAsia="stk" w:cs="Times New Roman"/>
                <w:i/>
                <w:iCs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2. Презентация «Блиц опрос»</w:t>
            </w:r>
          </w:p>
          <w:p w14:paraId="360E9859">
            <w:pPr>
              <w:rPr>
                <w:rFonts w:hint="default" w:ascii="Times New Roman" w:hAnsi="Times New Roman" w:eastAsia="stk" w:cs="Times New Roman"/>
                <w:i/>
                <w:iCs/>
                <w:color w:val="auto"/>
                <w:sz w:val="24"/>
                <w:szCs w:val="24"/>
                <w:shd w:val="clear" w:color="auto" w:fill="FFFFFF"/>
                <w:lang w:val="ru-RU"/>
              </w:rPr>
            </w:pPr>
          </w:p>
          <w:p w14:paraId="1FD55E1C">
            <w:pP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</w:p>
          <w:p w14:paraId="5F3C0BCD">
            <w:pP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</w:p>
          <w:p w14:paraId="6669D83C">
            <w:pP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</w:p>
          <w:p w14:paraId="4D3E45B8">
            <w:pP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Сложно ли было отвечать на вопросы?</w:t>
            </w:r>
          </w:p>
          <w:p w14:paraId="32044635">
            <w:pP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Сколько времени вы уделяете для совместного времяпровождения?</w:t>
            </w:r>
          </w:p>
        </w:tc>
        <w:tc>
          <w:tcPr>
            <w:tcW w:w="3900" w:type="dxa"/>
          </w:tcPr>
          <w:p w14:paraId="370A6B7D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Участники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отвечают на вопросы.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делают выводы о пользе совместного времяпровождения</w:t>
            </w:r>
          </w:p>
          <w:p w14:paraId="7CDF9D87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  <w:p w14:paraId="5EF41D1D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065" w:type="dxa"/>
          </w:tcPr>
          <w:p w14:paraId="4E2DE973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>Знают особенности своей мамы, ее предпочтения, эмоциональную сфер. Владеют примерами материнской любви в литературе и пр.</w:t>
            </w:r>
          </w:p>
          <w:p w14:paraId="3CC82C32">
            <w:pPr>
              <w:rPr>
                <w:rFonts w:ascii="Times New Roman" w:hAnsi="Times New Roman" w:eastAsia="sans-serif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nl-NL"/>
              </w:rPr>
              <w:t>Умеют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 w:eastAsia="nl-NL"/>
              </w:rPr>
              <w:t xml:space="preserve"> взаимодействовать друг с другом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nl-NL"/>
              </w:rPr>
              <w:t>, проявляют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 w:eastAsia="nl-NL"/>
              </w:rPr>
              <w:t xml:space="preserve"> эмпатию,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 w:eastAsia="nl-NL"/>
              </w:rPr>
              <w:t>с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охраняют психологическую устойчивость в различных ситуациях,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eastAsia="sans-serif" w:cs="Times New Roman"/>
                <w:bCs/>
                <w:color w:val="auto"/>
                <w:sz w:val="24"/>
                <w:szCs w:val="24"/>
                <w:shd w:val="clear" w:color="auto" w:fill="FFFFFF"/>
                <w:lang w:val="ru-RU"/>
              </w:rPr>
              <w:t>умеют</w:t>
            </w:r>
            <w:r>
              <w:rPr>
                <w:rFonts w:ascii="Times New Roman" w:hAnsi="Times New Roman" w:eastAsia="sans-serif" w:cs="Times New Roman"/>
                <w:b/>
                <w:bCs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 w:eastAsia="sans-serif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использовать приёмы саморегуляции поведения в процессе межличностного общения.</w:t>
            </w:r>
          </w:p>
          <w:p w14:paraId="36D7225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eastAsia="sans-serif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</w:p>
          <w:p w14:paraId="3F99D76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sans-serif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eastAsia="sans-serif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Рефлексия.</w:t>
            </w:r>
          </w:p>
        </w:tc>
      </w:tr>
      <w:tr w14:paraId="2577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  <w:vMerge w:val="continue"/>
            <w:vAlign w:val="center"/>
          </w:tcPr>
          <w:p w14:paraId="6974195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vAlign w:val="center"/>
          </w:tcPr>
          <w:p w14:paraId="6B4190EB">
            <w:pPr>
              <w:jc w:val="both"/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10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мин</w:t>
            </w:r>
          </w:p>
        </w:tc>
        <w:tc>
          <w:tcPr>
            <w:tcW w:w="3180" w:type="dxa"/>
          </w:tcPr>
          <w:p w14:paraId="01B39E67">
            <w:pPr>
              <w:rPr>
                <w:rFonts w:hint="default"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Организация</w:t>
            </w:r>
            <w:r>
              <w:rPr>
                <w:rFonts w:hint="default"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беседы.</w:t>
            </w:r>
          </w:p>
          <w:p w14:paraId="3EFA035C">
            <w:pP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Вопрос студентам: вы знаете, сколько в месяц тратиться денег из семейного бюджета и на что?</w:t>
            </w:r>
          </w:p>
          <w:p w14:paraId="792012E4">
            <w:pP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Вопрос родителям: А вы знаете на что и сколько денег тратят ваши дети?</w:t>
            </w:r>
          </w:p>
          <w:p w14:paraId="167B7789">
            <w:pP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Бюджет семьи - составление электронных  таблиц.</w:t>
            </w:r>
          </w:p>
          <w:p w14:paraId="22E2588A">
            <w:pP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</w:p>
          <w:p w14:paraId="2A415716">
            <w:pPr>
              <w:rPr>
                <w:rFonts w:hint="default" w:ascii="Times New Roman" w:hAnsi="Times New Roman" w:eastAsia="stk"/>
                <w:i/>
                <w:iCs/>
                <w:color w:val="auto"/>
                <w:sz w:val="24"/>
                <w:szCs w:val="24"/>
                <w:shd w:val="clear" w:color="auto" w:fill="FFFFFF"/>
                <w:lang w:val="en-US"/>
              </w:rPr>
            </w:pPr>
            <w:r>
              <w:rPr>
                <w:rFonts w:ascii="Times New Roman" w:hAnsi="Times New Roman" w:eastAsia="stk" w:cs="Times New Roman"/>
                <w:i/>
                <w:iCs/>
                <w:color w:val="auto"/>
                <w:sz w:val="24"/>
                <w:szCs w:val="24"/>
                <w:shd w:val="clear" w:color="auto" w:fill="FFFFFF"/>
                <w:lang w:val="ru-RU"/>
              </w:rPr>
              <w:t>Приложение</w:t>
            </w:r>
            <w:r>
              <w:rPr>
                <w:rFonts w:hint="default" w:ascii="Times New Roman" w:hAnsi="Times New Roman" w:eastAsia="stk" w:cs="Times New Roman"/>
                <w:i/>
                <w:iCs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3.</w:t>
            </w:r>
            <w:r>
              <w:rPr>
                <w:rFonts w:hint="default" w:ascii="Times New Roman" w:hAnsi="Times New Roman" w:eastAsia="stk"/>
                <w:i/>
                <w:iCs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Задание Расходы для родителей и студентов в программе </w:t>
            </w:r>
            <w:r>
              <w:rPr>
                <w:rFonts w:hint="default" w:ascii="Times New Roman" w:hAnsi="Times New Roman" w:eastAsia="stk"/>
                <w:i/>
                <w:iCs/>
                <w:color w:val="auto"/>
                <w:sz w:val="24"/>
                <w:szCs w:val="24"/>
                <w:shd w:val="clear" w:color="auto" w:fill="FFFFFF"/>
                <w:lang w:val="en-US"/>
              </w:rPr>
              <w:t>MS Excel</w:t>
            </w:r>
            <w:bookmarkStart w:id="0" w:name="_GoBack"/>
            <w:bookmarkEnd w:id="0"/>
          </w:p>
          <w:p w14:paraId="1DD13524">
            <w:pPr>
              <w:rPr>
                <w:rFonts w:hint="default" w:ascii="Times New Roman" w:hAnsi="Times New Roman" w:eastAsia="stk"/>
                <w:i/>
                <w:iCs/>
                <w:color w:val="auto"/>
                <w:sz w:val="24"/>
                <w:szCs w:val="24"/>
                <w:shd w:val="clear" w:color="auto" w:fill="FFFFFF"/>
                <w:lang w:val="ru-RU"/>
              </w:rPr>
            </w:pPr>
          </w:p>
          <w:p w14:paraId="1D938461">
            <w:pP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Сколько необходимо средств на  семью?</w:t>
            </w:r>
          </w:p>
          <w:p w14:paraId="22125A8A">
            <w:pP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С какими трудностями вы столкнулись при распределении семейного бюджета?</w:t>
            </w:r>
          </w:p>
        </w:tc>
        <w:tc>
          <w:tcPr>
            <w:tcW w:w="3900" w:type="dxa"/>
          </w:tcPr>
          <w:p w14:paraId="0B60C14B">
            <w:pPr>
              <w:ind w:left="0" w:leftChars="0" w:firstLine="0" w:firstLineChars="0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Каждый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участник (мама -студент) заполняет свою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таблицу, затем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пары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сопоставляют доходы и расходы,делают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ru-RU"/>
              </w:rPr>
              <w:t xml:space="preserve"> выводы о рациональном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формировании бюджета семьи</w:t>
            </w:r>
          </w:p>
        </w:tc>
        <w:tc>
          <w:tcPr>
            <w:tcW w:w="4065" w:type="dxa"/>
          </w:tcPr>
          <w:p w14:paraId="39970312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hint="default" w:ascii="Times New Roman" w:hAnsi="Times New Roman" w:eastAsia="sans-serif" w:cs="Times New Roman"/>
                <w:bCs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eastAsia="sans-serif" w:cs="Times New Roman"/>
                <w:bCs/>
                <w:color w:val="auto"/>
                <w:sz w:val="24"/>
                <w:szCs w:val="24"/>
                <w:shd w:val="clear" w:color="auto" w:fill="FFFFFF"/>
                <w:lang w:val="ru-RU"/>
              </w:rPr>
              <w:t>Умеют</w:t>
            </w:r>
            <w:r>
              <w:rPr>
                <w:rFonts w:hint="default" w:ascii="Times New Roman" w:hAnsi="Times New Roman" w:eastAsia="sans-serif" w:cs="Times New Roman"/>
                <w:bCs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сделать самооценку, владеют навыками расчетов, рефлексируют по вопросу вклада в семейный бюджет и его расходование. Пытаются планировать свои будущие доходы и расходы.</w:t>
            </w:r>
          </w:p>
          <w:p w14:paraId="0D431E6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eastAsia="sans-serif" w:cs="Times New Roman"/>
                <w:bCs/>
                <w:color w:val="auto"/>
                <w:sz w:val="24"/>
                <w:szCs w:val="24"/>
                <w:shd w:val="clear" w:color="auto" w:fill="FFFFFF"/>
                <w:lang w:val="ru-RU"/>
              </w:rPr>
            </w:pPr>
          </w:p>
          <w:p w14:paraId="20A78746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eastAsia="sans-serif" w:cs="Times New Roman"/>
                <w:bCs/>
                <w:color w:val="auto"/>
                <w:sz w:val="24"/>
                <w:szCs w:val="24"/>
                <w:shd w:val="clear" w:color="auto" w:fill="FFFFFF"/>
                <w:lang w:val="ru-RU"/>
              </w:rPr>
            </w:pPr>
          </w:p>
        </w:tc>
      </w:tr>
      <w:tr w14:paraId="5746E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5" w:type="dxa"/>
            <w:vAlign w:val="center"/>
          </w:tcPr>
          <w:p w14:paraId="7D06CDBB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Подведение итогов</w:t>
            </w:r>
          </w:p>
        </w:tc>
        <w:tc>
          <w:tcPr>
            <w:tcW w:w="1200" w:type="dxa"/>
            <w:vAlign w:val="center"/>
          </w:tcPr>
          <w:p w14:paraId="2B280AA7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10 мин</w:t>
            </w:r>
          </w:p>
        </w:tc>
        <w:tc>
          <w:tcPr>
            <w:tcW w:w="3180" w:type="dxa"/>
          </w:tcPr>
          <w:p w14:paraId="17469984">
            <w:pPr>
              <w:ind w:left="8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stk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Рефлексия:</w:t>
            </w:r>
          </w:p>
          <w:p w14:paraId="7CE29F8B">
            <w:pP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- анализ результатов анкетирования в начале мероприятия</w:t>
            </w:r>
          </w:p>
          <w:p w14:paraId="20D988CC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Обсуждение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 проблемы: </w:t>
            </w:r>
          </w:p>
          <w:p w14:paraId="62297B1E">
            <w:pP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-могут ли цифровые гаджеты помешать общению в семье?</w:t>
            </w:r>
          </w:p>
          <w:p w14:paraId="724B265D">
            <w:pP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 xml:space="preserve">- может ли цифровое пространство заменить общение внутри семьи. </w:t>
            </w:r>
          </w:p>
          <w:p w14:paraId="4C0558A0">
            <w:pP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- что вы можете предложить всем нам, что бы мы больше общались со своими близкими</w:t>
            </w:r>
          </w:p>
        </w:tc>
        <w:tc>
          <w:tcPr>
            <w:tcW w:w="3900" w:type="dxa"/>
          </w:tcPr>
          <w:p w14:paraId="4EB267DF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Участники отвечают на вопросы, делают выводы, делятся впечатлениями о мероприятии</w:t>
            </w:r>
          </w:p>
        </w:tc>
        <w:tc>
          <w:tcPr>
            <w:tcW w:w="4065" w:type="dxa"/>
          </w:tcPr>
          <w:p w14:paraId="240E41F6">
            <w:pP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ru-RU"/>
              </w:rPr>
              <w:t>Анализируют свои действия, рефлексируют.</w:t>
            </w:r>
          </w:p>
        </w:tc>
      </w:tr>
    </w:tbl>
    <w:p w14:paraId="4FDD68DE">
      <w:pPr>
        <w:pStyle w:val="11"/>
        <w:shd w:val="clear" w:color="auto" w:fill="FFFFFF"/>
        <w:spacing w:before="0" w:beforeAutospacing="0" w:after="0" w:afterAutospacing="0" w:line="15" w:lineRule="atLeast"/>
        <w:jc w:val="both"/>
        <w:rPr>
          <w:rFonts w:cs="Times New Roman"/>
          <w:color w:val="000000"/>
          <w:sz w:val="28"/>
          <w:szCs w:val="28"/>
          <w:shd w:val="clear" w:color="auto" w:fill="FFFFFF"/>
          <w:lang w:val="ru-RU"/>
        </w:rPr>
      </w:pPr>
    </w:p>
    <w:p w14:paraId="7AD131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</w:p>
    <w:sectPr>
      <w:pgSz w:w="16838" w:h="11906" w:orient="landscape"/>
      <w:pgMar w:top="334" w:right="1134" w:bottom="284" w:left="1134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stral">
    <w:panose1 w:val="03090702030407020403"/>
    <w:charset w:val="00"/>
    <w:family w:val="auto"/>
    <w:pitch w:val="default"/>
    <w:sig w:usb0="00000287" w:usb1="00000000" w:usb2="00000000" w:usb3="00000000" w:csb0="2000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8F4E76"/>
    <w:multiLevelType w:val="singleLevel"/>
    <w:tmpl w:val="8E8F4E7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55D2"/>
    <w:rsid w:val="00172A27"/>
    <w:rsid w:val="001F1D39"/>
    <w:rsid w:val="001F76A5"/>
    <w:rsid w:val="00205E6F"/>
    <w:rsid w:val="00297F97"/>
    <w:rsid w:val="002B6F33"/>
    <w:rsid w:val="003532FA"/>
    <w:rsid w:val="00390CFE"/>
    <w:rsid w:val="00391C7C"/>
    <w:rsid w:val="00392280"/>
    <w:rsid w:val="003B1C5E"/>
    <w:rsid w:val="004561B8"/>
    <w:rsid w:val="00483396"/>
    <w:rsid w:val="004A45B2"/>
    <w:rsid w:val="00583794"/>
    <w:rsid w:val="00660A64"/>
    <w:rsid w:val="006C76CF"/>
    <w:rsid w:val="00766DC4"/>
    <w:rsid w:val="007A75CB"/>
    <w:rsid w:val="00805284"/>
    <w:rsid w:val="00854DAC"/>
    <w:rsid w:val="008A5B29"/>
    <w:rsid w:val="00963614"/>
    <w:rsid w:val="009F6E97"/>
    <w:rsid w:val="00A4076A"/>
    <w:rsid w:val="00AA2061"/>
    <w:rsid w:val="00AB2D1B"/>
    <w:rsid w:val="00C16B02"/>
    <w:rsid w:val="00CD3B84"/>
    <w:rsid w:val="00CD6FC0"/>
    <w:rsid w:val="00CE390A"/>
    <w:rsid w:val="00D43917"/>
    <w:rsid w:val="00E502E9"/>
    <w:rsid w:val="00E564D7"/>
    <w:rsid w:val="00ED3996"/>
    <w:rsid w:val="00ED5ED4"/>
    <w:rsid w:val="00EE56E0"/>
    <w:rsid w:val="00F35BD1"/>
    <w:rsid w:val="00FA38A7"/>
    <w:rsid w:val="00FD2980"/>
    <w:rsid w:val="04991DB8"/>
    <w:rsid w:val="05072CA1"/>
    <w:rsid w:val="070531CD"/>
    <w:rsid w:val="07A35916"/>
    <w:rsid w:val="07CC4CF2"/>
    <w:rsid w:val="08575C57"/>
    <w:rsid w:val="08641A50"/>
    <w:rsid w:val="08C04785"/>
    <w:rsid w:val="0BD12D60"/>
    <w:rsid w:val="0BD20657"/>
    <w:rsid w:val="0D6854C2"/>
    <w:rsid w:val="0F996626"/>
    <w:rsid w:val="0F996D59"/>
    <w:rsid w:val="106E056B"/>
    <w:rsid w:val="11C562A8"/>
    <w:rsid w:val="12FE1C75"/>
    <w:rsid w:val="134B70A0"/>
    <w:rsid w:val="143C503F"/>
    <w:rsid w:val="151B10F5"/>
    <w:rsid w:val="16EC57E1"/>
    <w:rsid w:val="1811495B"/>
    <w:rsid w:val="192E6B38"/>
    <w:rsid w:val="19CF3C69"/>
    <w:rsid w:val="1B0C3DD4"/>
    <w:rsid w:val="1BC91158"/>
    <w:rsid w:val="1C882759"/>
    <w:rsid w:val="1CF86F5D"/>
    <w:rsid w:val="1D2C2A1D"/>
    <w:rsid w:val="1D306128"/>
    <w:rsid w:val="1ED1745C"/>
    <w:rsid w:val="1F541D96"/>
    <w:rsid w:val="1FBE0CF7"/>
    <w:rsid w:val="2034770E"/>
    <w:rsid w:val="211D78FC"/>
    <w:rsid w:val="215A597F"/>
    <w:rsid w:val="22651AED"/>
    <w:rsid w:val="24081DB8"/>
    <w:rsid w:val="24215603"/>
    <w:rsid w:val="24D53E37"/>
    <w:rsid w:val="253A5156"/>
    <w:rsid w:val="26C86B64"/>
    <w:rsid w:val="28836081"/>
    <w:rsid w:val="29B9468B"/>
    <w:rsid w:val="2B514C96"/>
    <w:rsid w:val="2B9F2852"/>
    <w:rsid w:val="2C372C85"/>
    <w:rsid w:val="2D3C535F"/>
    <w:rsid w:val="2DA926D7"/>
    <w:rsid w:val="2F0D52C2"/>
    <w:rsid w:val="2FB11CEF"/>
    <w:rsid w:val="31D433C1"/>
    <w:rsid w:val="321A6896"/>
    <w:rsid w:val="32633E5B"/>
    <w:rsid w:val="33C3264D"/>
    <w:rsid w:val="34E5702D"/>
    <w:rsid w:val="36D92813"/>
    <w:rsid w:val="37B35426"/>
    <w:rsid w:val="39E6316D"/>
    <w:rsid w:val="39EA200C"/>
    <w:rsid w:val="39EF1876"/>
    <w:rsid w:val="3A76590A"/>
    <w:rsid w:val="3A7744DF"/>
    <w:rsid w:val="3B2B5EEC"/>
    <w:rsid w:val="3C471FEC"/>
    <w:rsid w:val="3C781F51"/>
    <w:rsid w:val="3F5C7A5F"/>
    <w:rsid w:val="3F882629"/>
    <w:rsid w:val="3FB44691"/>
    <w:rsid w:val="40C95D7B"/>
    <w:rsid w:val="40D31FD0"/>
    <w:rsid w:val="41EA7EA1"/>
    <w:rsid w:val="42153528"/>
    <w:rsid w:val="432466B7"/>
    <w:rsid w:val="43C176D9"/>
    <w:rsid w:val="446D3F10"/>
    <w:rsid w:val="471E285F"/>
    <w:rsid w:val="499B24A1"/>
    <w:rsid w:val="4A627E7E"/>
    <w:rsid w:val="4A990E1B"/>
    <w:rsid w:val="4AE5559B"/>
    <w:rsid w:val="4BE97F5C"/>
    <w:rsid w:val="4BFE7605"/>
    <w:rsid w:val="4C1E276D"/>
    <w:rsid w:val="4E9802BC"/>
    <w:rsid w:val="4EC353AA"/>
    <w:rsid w:val="4F134BC1"/>
    <w:rsid w:val="4FEB52AA"/>
    <w:rsid w:val="50727CDC"/>
    <w:rsid w:val="51A12764"/>
    <w:rsid w:val="51C157E6"/>
    <w:rsid w:val="51D43328"/>
    <w:rsid w:val="525A2BB8"/>
    <w:rsid w:val="52761428"/>
    <w:rsid w:val="52BB6215"/>
    <w:rsid w:val="56CA1BDE"/>
    <w:rsid w:val="56EC2210"/>
    <w:rsid w:val="58BF1E30"/>
    <w:rsid w:val="598F4320"/>
    <w:rsid w:val="5B6854AA"/>
    <w:rsid w:val="5B6C7A2C"/>
    <w:rsid w:val="5D6800CD"/>
    <w:rsid w:val="6067422E"/>
    <w:rsid w:val="607D5184"/>
    <w:rsid w:val="60F5142B"/>
    <w:rsid w:val="61284EA6"/>
    <w:rsid w:val="6242429A"/>
    <w:rsid w:val="629A2128"/>
    <w:rsid w:val="632E4E7A"/>
    <w:rsid w:val="66725BDF"/>
    <w:rsid w:val="66BD6A55"/>
    <w:rsid w:val="66DE04A0"/>
    <w:rsid w:val="68A33FC6"/>
    <w:rsid w:val="6934576C"/>
    <w:rsid w:val="69C7225D"/>
    <w:rsid w:val="6A856555"/>
    <w:rsid w:val="6A917C57"/>
    <w:rsid w:val="6AC21BFC"/>
    <w:rsid w:val="6FCD0053"/>
    <w:rsid w:val="70BD2FEE"/>
    <w:rsid w:val="7146737F"/>
    <w:rsid w:val="718F0483"/>
    <w:rsid w:val="71B16C98"/>
    <w:rsid w:val="71EC203B"/>
    <w:rsid w:val="72AD517A"/>
    <w:rsid w:val="73BF03E5"/>
    <w:rsid w:val="75C30D62"/>
    <w:rsid w:val="75FD7C65"/>
    <w:rsid w:val="76614923"/>
    <w:rsid w:val="76F51EBE"/>
    <w:rsid w:val="777C1642"/>
    <w:rsid w:val="781B73E9"/>
    <w:rsid w:val="794E20BB"/>
    <w:rsid w:val="7A053707"/>
    <w:rsid w:val="7A29717D"/>
    <w:rsid w:val="7BC049FA"/>
    <w:rsid w:val="7CE34A11"/>
    <w:rsid w:val="7E743883"/>
    <w:rsid w:val="7EE03C09"/>
    <w:rsid w:val="7F4758B8"/>
    <w:rsid w:val="7F8D48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next w:val="1"/>
    <w:qFormat/>
    <w:uiPriority w:val="0"/>
    <w:pPr>
      <w:spacing w:beforeAutospacing="1" w:afterAutospacing="1"/>
      <w:outlineLvl w:val="0"/>
    </w:pPr>
    <w:rPr>
      <w:rFonts w:hint="eastAsia" w:ascii="SimSun" w:hAnsi="SimSun" w:eastAsia="SimSun" w:cs="Times New Roman"/>
      <w:b/>
      <w:bCs/>
      <w:kern w:val="44"/>
      <w:sz w:val="48"/>
      <w:szCs w:val="48"/>
      <w:lang w:val="en-US" w:eastAsia="zh-CN" w:bidi="ar-SA"/>
    </w:rPr>
  </w:style>
  <w:style w:type="paragraph" w:styleId="3">
    <w:name w:val="heading 2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SimSun" w:hAnsi="SimSun" w:eastAsia="SimSun" w:cs="Times New Roman"/>
      <w:b/>
      <w:bCs/>
      <w:i/>
      <w:iCs/>
      <w:sz w:val="36"/>
      <w:szCs w:val="36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uiPriority w:val="0"/>
    <w:rPr>
      <w:color w:val="800080"/>
      <w:u w:val="single"/>
    </w:rPr>
  </w:style>
  <w:style w:type="character" w:styleId="7">
    <w:name w:val="Hyperlink"/>
    <w:basedOn w:val="4"/>
    <w:qFormat/>
    <w:uiPriority w:val="0"/>
    <w:rPr>
      <w:color w:val="0000FF"/>
      <w:u w:val="single"/>
    </w:rPr>
  </w:style>
  <w:style w:type="character" w:styleId="8">
    <w:name w:val="Strong"/>
    <w:basedOn w:val="4"/>
    <w:qFormat/>
    <w:uiPriority w:val="0"/>
    <w:rPr>
      <w:b/>
      <w:bCs/>
    </w:rPr>
  </w:style>
  <w:style w:type="paragraph" w:styleId="9">
    <w:name w:val="Balloon Text"/>
    <w:basedOn w:val="1"/>
    <w:link w:val="17"/>
    <w:qFormat/>
    <w:uiPriority w:val="0"/>
    <w:rPr>
      <w:rFonts w:ascii="Segoe UI" w:hAnsi="Segoe UI" w:cs="Segoe UI"/>
      <w:sz w:val="18"/>
      <w:szCs w:val="18"/>
    </w:rPr>
  </w:style>
  <w:style w:type="paragraph" w:styleId="10">
    <w:name w:val="Body Text Indent"/>
    <w:link w:val="16"/>
    <w:qFormat/>
    <w:uiPriority w:val="0"/>
    <w:pPr>
      <w:tabs>
        <w:tab w:val="left" w:pos="0"/>
      </w:tabs>
      <w:ind w:firstLine="700"/>
    </w:pPr>
    <w:rPr>
      <w:rFonts w:ascii="Times New Roman" w:hAnsi="Times New Roman" w:eastAsia="Times New Roman" w:cs="Times New Roman"/>
      <w:sz w:val="28"/>
      <w:szCs w:val="24"/>
      <w:lang w:val="en-US" w:eastAsia="zh-CN" w:bidi="ar-SA"/>
    </w:r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table" w:styleId="12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ConsPlusNormal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Times New Roman" w:cs="Arial"/>
      <w:lang w:val="ru-RU" w:eastAsia="ru-RU" w:bidi="ar-SA"/>
    </w:rPr>
  </w:style>
  <w:style w:type="paragraph" w:customStyle="1" w:styleId="14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  <w:style w:type="paragraph" w:styleId="15">
    <w:name w:val="List Paragraph"/>
    <w:basedOn w:val="1"/>
    <w:qFormat/>
    <w:uiPriority w:val="34"/>
    <w:pPr>
      <w:ind w:left="720"/>
      <w:contextualSpacing/>
    </w:pPr>
  </w:style>
  <w:style w:type="character" w:customStyle="1" w:styleId="16">
    <w:name w:val="Основной текст с отступом Знак"/>
    <w:link w:val="10"/>
    <w:qFormat/>
    <w:uiPriority w:val="0"/>
    <w:rPr>
      <w:sz w:val="28"/>
      <w:szCs w:val="24"/>
    </w:rPr>
  </w:style>
  <w:style w:type="character" w:customStyle="1" w:styleId="17">
    <w:name w:val="Текст выноски Знак"/>
    <w:basedOn w:val="4"/>
    <w:link w:val="9"/>
    <w:qFormat/>
    <w:uiPriority w:val="0"/>
    <w:rPr>
      <w:rFonts w:ascii="Segoe UI" w:hAnsi="Segoe UI" w:cs="Segoe UI" w:eastAsiaTheme="minorEastAsia"/>
      <w:sz w:val="18"/>
      <w:szCs w:val="18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SPT</Company>
  <Pages>4</Pages>
  <Words>1073</Words>
  <Characters>6122</Characters>
  <Lines>51</Lines>
  <Paragraphs>14</Paragraphs>
  <TotalTime>29</TotalTime>
  <ScaleCrop>false</ScaleCrop>
  <LinksUpToDate>false</LinksUpToDate>
  <CharactersWithSpaces>7181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2021-11-17T03:11:00Z</dcterms:created>
  <dc:creator>Vahrusheva</dc:creator>
  <cp:lastModifiedBy>Светлана Сулейманова</cp:lastModifiedBy>
  <cp:lastPrinted>2024-11-21T07:41:00Z</cp:lastPrinted>
  <dcterms:modified xsi:type="dcterms:W3CDTF">2025-02-19T03:48:52Z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1D5B447CEB84484CAA338A164A14C969_13</vt:lpwstr>
  </property>
</Properties>
</file>